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05" w:rsidRPr="006F58F3" w:rsidRDefault="00572105" w:rsidP="00572105">
      <w:pPr>
        <w:jc w:val="both"/>
        <w:rPr>
          <w:rFonts w:ascii="Calibri Light" w:eastAsia="Times New Roman" w:hAnsi="Calibri Light" w:cs="Times New Roman"/>
          <w:b/>
          <w:color w:val="4F81BD" w:themeColor="accent1"/>
          <w:spacing w:val="-10"/>
          <w:kern w:val="28"/>
          <w:sz w:val="56"/>
          <w:szCs w:val="56"/>
        </w:rPr>
      </w:pPr>
      <w:r w:rsidRPr="00572105">
        <w:rPr>
          <w:rFonts w:ascii="Calibri Light" w:eastAsia="Times New Roman" w:hAnsi="Calibri Light" w:cs="Times New Roman"/>
          <w:b/>
          <w:color w:val="4F81BD" w:themeColor="accent1"/>
          <w:spacing w:val="-10"/>
          <w:kern w:val="28"/>
          <w:sz w:val="56"/>
          <w:szCs w:val="56"/>
        </w:rPr>
        <w:t xml:space="preserve">Οδηγίες μεταφοράς επιβεβαιωμένων κρουσμάτων και στενών επαφών COVID 19 με </w:t>
      </w:r>
      <w:r w:rsidR="00326D2A">
        <w:rPr>
          <w:rFonts w:ascii="Calibri Light" w:eastAsia="Times New Roman" w:hAnsi="Calibri Light" w:cs="Times New Roman"/>
          <w:b/>
          <w:color w:val="4F81BD" w:themeColor="accent1"/>
          <w:spacing w:val="-10"/>
          <w:kern w:val="28"/>
          <w:sz w:val="56"/>
          <w:szCs w:val="56"/>
        </w:rPr>
        <w:t>πλοία</w:t>
      </w:r>
      <w:r w:rsidR="004D3D97">
        <w:rPr>
          <w:rFonts w:ascii="Calibri Light" w:eastAsia="Times New Roman" w:hAnsi="Calibri Light" w:cs="Times New Roman"/>
          <w:b/>
          <w:color w:val="4F81BD" w:themeColor="accent1"/>
          <w:spacing w:val="-10"/>
          <w:kern w:val="28"/>
          <w:sz w:val="56"/>
          <w:szCs w:val="56"/>
        </w:rPr>
        <w:t xml:space="preserve"> και σκάφη</w:t>
      </w:r>
      <w:r w:rsidR="006F58F3" w:rsidRPr="006F58F3">
        <w:rPr>
          <w:rFonts w:cs="Calibri"/>
        </w:rPr>
        <w:t xml:space="preserve"> </w:t>
      </w:r>
      <w:r w:rsidR="006F58F3">
        <w:rPr>
          <w:rFonts w:cs="Calibri"/>
        </w:rPr>
        <w:t xml:space="preserve"> </w:t>
      </w:r>
      <w:r w:rsidR="006F58F3" w:rsidRPr="006F58F3">
        <w:rPr>
          <w:rFonts w:ascii="Calibri Light" w:eastAsia="Times New Roman" w:hAnsi="Calibri Light" w:cs="Times New Roman"/>
          <w:b/>
          <w:color w:val="4F81BD" w:themeColor="accent1"/>
          <w:spacing w:val="-10"/>
          <w:kern w:val="28"/>
          <w:sz w:val="56"/>
          <w:szCs w:val="56"/>
        </w:rPr>
        <w:t>στα οποία δεν επιβαίνουν άλλοι επιβάτες</w:t>
      </w:r>
    </w:p>
    <w:p w:rsidR="00572105" w:rsidRPr="00572105" w:rsidRDefault="00572105" w:rsidP="00572105">
      <w:pPr>
        <w:pStyle w:val="a4"/>
        <w:ind w:left="0"/>
        <w:rPr>
          <w:b/>
          <w:color w:val="4F81BD" w:themeColor="accent1"/>
        </w:rPr>
      </w:pPr>
      <w:r w:rsidRPr="00572105">
        <w:rPr>
          <w:b/>
          <w:color w:val="4F81BD" w:themeColor="accent1"/>
          <w:spacing w:val="-10"/>
          <w:kern w:val="28"/>
        </w:rPr>
        <w:t xml:space="preserve"> </w:t>
      </w:r>
    </w:p>
    <w:p w:rsidR="00572105" w:rsidRPr="002D131C" w:rsidRDefault="00572105" w:rsidP="00572105">
      <w:pPr>
        <w:pStyle w:val="1"/>
        <w:numPr>
          <w:ilvl w:val="0"/>
          <w:numId w:val="1"/>
        </w:numPr>
      </w:pPr>
      <w:r>
        <w:t>Σκοπός</w:t>
      </w:r>
      <w:r w:rsidRPr="00884D3D">
        <w:t xml:space="preserve"> </w:t>
      </w:r>
    </w:p>
    <w:p w:rsidR="00572105" w:rsidRDefault="00572105" w:rsidP="006F58F3">
      <w:pPr>
        <w:pStyle w:val="a4"/>
        <w:spacing w:line="312" w:lineRule="auto"/>
        <w:ind w:left="0"/>
        <w:jc w:val="both"/>
        <w:rPr>
          <w:rFonts w:cs="Segoe UI"/>
          <w:color w:val="000000"/>
        </w:rPr>
      </w:pPr>
      <w:r w:rsidRPr="00287D48">
        <w:t xml:space="preserve">Οι οδηγίες αφορούν </w:t>
      </w:r>
      <w:r w:rsidR="00287D48" w:rsidRPr="00287D48">
        <w:t xml:space="preserve">τους όρους και τις προϋποθέσεις μεταφοράς </w:t>
      </w:r>
      <w:r w:rsidR="00287D48" w:rsidRPr="00287D48">
        <w:rPr>
          <w:rFonts w:cs="Segoe UI"/>
          <w:color w:val="000000"/>
        </w:rPr>
        <w:t xml:space="preserve">επιβεβαιωμένων κρουσμάτων και στενών επαφών COVID 19 </w:t>
      </w:r>
      <w:r w:rsidR="00DE757A">
        <w:rPr>
          <w:rFonts w:cs="Segoe UI"/>
          <w:color w:val="000000"/>
        </w:rPr>
        <w:t xml:space="preserve">με </w:t>
      </w:r>
      <w:r w:rsidR="007E779D">
        <w:rPr>
          <w:rFonts w:cs="Segoe UI"/>
          <w:color w:val="000000"/>
        </w:rPr>
        <w:t>πλοία</w:t>
      </w:r>
      <w:r w:rsidR="004D3D97">
        <w:rPr>
          <w:rFonts w:cs="Segoe UI"/>
          <w:color w:val="000000"/>
        </w:rPr>
        <w:t xml:space="preserve"> και σκάφη (εφεξής πλοία)</w:t>
      </w:r>
      <w:r w:rsidR="00287D48" w:rsidRPr="00287D48">
        <w:rPr>
          <w:rFonts w:cs="Segoe UI"/>
          <w:color w:val="000000"/>
        </w:rPr>
        <w:t xml:space="preserve"> </w:t>
      </w:r>
      <w:r w:rsidR="00741759">
        <w:rPr>
          <w:rFonts w:cs="Segoe UI"/>
          <w:color w:val="000000"/>
        </w:rPr>
        <w:t>εφόσον δεν επι</w:t>
      </w:r>
      <w:r w:rsidR="00287D48" w:rsidRPr="00287D48">
        <w:rPr>
          <w:rFonts w:cs="Segoe UI"/>
          <w:color w:val="000000"/>
        </w:rPr>
        <w:t xml:space="preserve">βαίνουν </w:t>
      </w:r>
      <w:r w:rsidR="00741759">
        <w:rPr>
          <w:rFonts w:cs="Segoe UI"/>
          <w:color w:val="000000"/>
        </w:rPr>
        <w:t xml:space="preserve">σε αυτά </w:t>
      </w:r>
      <w:r w:rsidR="00287D48" w:rsidRPr="00287D48">
        <w:rPr>
          <w:rFonts w:cs="Segoe UI"/>
          <w:color w:val="000000"/>
        </w:rPr>
        <w:t xml:space="preserve">άλλοι επιβάτες. </w:t>
      </w:r>
    </w:p>
    <w:p w:rsidR="00C70D3E" w:rsidRPr="00C70D3E" w:rsidRDefault="00741759" w:rsidP="006F58F3">
      <w:pPr>
        <w:spacing w:after="0" w:line="312" w:lineRule="auto"/>
        <w:jc w:val="both"/>
        <w:rPr>
          <w:rFonts w:cs="Calibri"/>
        </w:rPr>
      </w:pPr>
      <w:r>
        <w:rPr>
          <w:rFonts w:cs="Segoe UI"/>
          <w:color w:val="000000"/>
        </w:rPr>
        <w:t>Τα άτομα</w:t>
      </w:r>
      <w:r w:rsidR="002D41D5" w:rsidRPr="002D41D5">
        <w:rPr>
          <w:rFonts w:cs="Segoe UI"/>
          <w:color w:val="000000"/>
        </w:rPr>
        <w:t xml:space="preserve"> </w:t>
      </w:r>
      <w:r w:rsidR="00D27945">
        <w:rPr>
          <w:rFonts w:cs="Segoe UI"/>
          <w:color w:val="000000"/>
        </w:rPr>
        <w:t xml:space="preserve">που χρήζουν μεταφοράς </w:t>
      </w:r>
      <w:r w:rsidR="00C70D3E" w:rsidRPr="00C70D3E">
        <w:rPr>
          <w:rFonts w:cs="Calibri"/>
        </w:rPr>
        <w:t xml:space="preserve">θα πρέπει να είναι είτε επιβεβαιωμένα κρούσματα ηλικίας κάτω των 60 ετών, που είναι ασυμπτωματικά ή </w:t>
      </w:r>
      <w:r w:rsidR="004E7EE4">
        <w:rPr>
          <w:rFonts w:cs="Calibri"/>
        </w:rPr>
        <w:t xml:space="preserve">να </w:t>
      </w:r>
      <w:r w:rsidR="00C70D3E" w:rsidRPr="00C70D3E">
        <w:rPr>
          <w:rFonts w:cs="Calibri"/>
        </w:rPr>
        <w:t>εμφανίζουν εξαιρετικά ήπια συμπτωματολογία, είτε</w:t>
      </w:r>
      <w:r>
        <w:rPr>
          <w:rFonts w:cs="Calibri"/>
        </w:rPr>
        <w:t xml:space="preserve"> να </w:t>
      </w:r>
      <w:r w:rsidR="004E7EE4">
        <w:rPr>
          <w:rFonts w:cs="Calibri"/>
        </w:rPr>
        <w:t xml:space="preserve">αποτελούν </w:t>
      </w:r>
      <w:r w:rsidR="00C70D3E" w:rsidRPr="00C70D3E">
        <w:rPr>
          <w:rFonts w:cs="Calibri"/>
        </w:rPr>
        <w:t xml:space="preserve"> επαφές κρουσμάτων </w:t>
      </w:r>
      <w:r w:rsidR="00C70D3E" w:rsidRPr="00C70D3E">
        <w:rPr>
          <w:rFonts w:cs="Calibri"/>
          <w:lang w:val="en-GB"/>
        </w:rPr>
        <w:t>COVID</w:t>
      </w:r>
      <w:r w:rsidR="00C70D3E" w:rsidRPr="00C70D3E">
        <w:rPr>
          <w:rFonts w:cs="Calibri"/>
        </w:rPr>
        <w:t xml:space="preserve">-19. Η εργαστηριακή επιβεβαίωση δεν θα πρέπει να απέχει από την ημερομηνία μεταφοράς χρονικό διάστημα μεγαλύτερο των </w:t>
      </w:r>
      <w:r w:rsidR="007E779D">
        <w:rPr>
          <w:rFonts w:cs="Calibri"/>
        </w:rPr>
        <w:t xml:space="preserve">τριών </w:t>
      </w:r>
      <w:r w:rsidR="00C70D3E" w:rsidRPr="00C70D3E">
        <w:rPr>
          <w:rFonts w:cs="Calibri"/>
        </w:rPr>
        <w:t>ημερών.</w:t>
      </w:r>
    </w:p>
    <w:p w:rsidR="00C70D3E" w:rsidRPr="00C70D3E" w:rsidRDefault="00C70D3E" w:rsidP="00C70D3E"/>
    <w:p w:rsidR="003144CD" w:rsidRDefault="004E7EE4" w:rsidP="00287D48">
      <w:pPr>
        <w:pStyle w:val="1"/>
        <w:numPr>
          <w:ilvl w:val="0"/>
          <w:numId w:val="1"/>
        </w:numPr>
      </w:pPr>
      <w:r>
        <w:t xml:space="preserve">Καθορισμός των μέτρων </w:t>
      </w:r>
      <w:r w:rsidR="003144CD">
        <w:t xml:space="preserve"> </w:t>
      </w:r>
      <w:r w:rsidR="006F58F3">
        <w:t>μεταφοράς</w:t>
      </w:r>
    </w:p>
    <w:p w:rsidR="008E7625" w:rsidRPr="007A59FD" w:rsidRDefault="008E7625" w:rsidP="008E7625">
      <w:pPr>
        <w:pStyle w:val="1"/>
        <w:numPr>
          <w:ilvl w:val="1"/>
          <w:numId w:val="7"/>
        </w:numPr>
        <w:ind w:left="426" w:hanging="426"/>
        <w:rPr>
          <w:sz w:val="24"/>
          <w:szCs w:val="24"/>
        </w:rPr>
      </w:pPr>
      <w:r w:rsidRPr="007A59FD">
        <w:rPr>
          <w:sz w:val="24"/>
          <w:szCs w:val="24"/>
        </w:rPr>
        <w:t xml:space="preserve">Γενικά μέτρα </w:t>
      </w:r>
      <w:r>
        <w:rPr>
          <w:sz w:val="24"/>
          <w:szCs w:val="24"/>
        </w:rPr>
        <w:t xml:space="preserve">επάρκειας των πλοίων </w:t>
      </w:r>
    </w:p>
    <w:p w:rsidR="001B7122" w:rsidRDefault="008E7625" w:rsidP="001B7122">
      <w:pPr>
        <w:spacing w:after="120" w:line="312" w:lineRule="auto"/>
        <w:jc w:val="both"/>
        <w:rPr>
          <w:rFonts w:cs="Calibri"/>
        </w:rPr>
      </w:pPr>
      <w:r w:rsidRPr="00F9534B">
        <w:rPr>
          <w:rFonts w:cs="Calibri"/>
        </w:rPr>
        <w:t xml:space="preserve">Τα πλοία που θα δύναται να χρησιμοποιούνται για την διακομιδή ή μεταφορά ασθενούς/ών που νοσεί/ούν ήπια από κορωνοϊό COVID-19 πρέπει για το σκοπό αυτό να διαθέτουν επαρκή χώρο κατάλληλα διαμορφωμένο με μόνιμα καθίσματα ή κλίνες. </w:t>
      </w:r>
    </w:p>
    <w:p w:rsidR="001B7122" w:rsidRDefault="008E7625" w:rsidP="001B7122">
      <w:pPr>
        <w:spacing w:after="120" w:line="312" w:lineRule="auto"/>
        <w:jc w:val="both"/>
        <w:rPr>
          <w:rFonts w:cs="Calibri"/>
        </w:rPr>
      </w:pPr>
      <w:r w:rsidRPr="00F9534B">
        <w:rPr>
          <w:rFonts w:cs="Calibri"/>
        </w:rPr>
        <w:t xml:space="preserve">Επίσης θα πρέπει ο χώρος ενδιαίτησης του ασθενούς που νοσεί από κορωνοϊό COVID-19 να είναι τέτοιος, ούτως ώστε να διαθέτει μηχανικό σύστημα αερισμού-εξαερισμού, εγκατάσταση κλιματισμού και θέρμανση αυτόνομα, που να μην εξυπηρετεί άλλους χώρους ενδιαίτησης επιβατών. </w:t>
      </w:r>
    </w:p>
    <w:p w:rsidR="008E7625" w:rsidRPr="00F9534B" w:rsidRDefault="008E7625" w:rsidP="001B7122">
      <w:pPr>
        <w:spacing w:after="120" w:line="312" w:lineRule="auto"/>
        <w:jc w:val="both"/>
        <w:rPr>
          <w:rFonts w:cs="Calibri"/>
        </w:rPr>
      </w:pPr>
      <w:r w:rsidRPr="00F9534B">
        <w:rPr>
          <w:rFonts w:cs="Calibri"/>
        </w:rPr>
        <w:t>Επιπρόσθετα, και όπου αυτά εφαρμόζονται, ισχύουν τα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 μη ανακυκλοφορία του αέρα όπου αυτό είναι εφικτό να εφαρμοστεί.</w:t>
      </w:r>
    </w:p>
    <w:p w:rsidR="008E7625" w:rsidRPr="00F9534B" w:rsidRDefault="008E7625" w:rsidP="001B7122">
      <w:pPr>
        <w:spacing w:after="120" w:line="312" w:lineRule="auto"/>
        <w:jc w:val="both"/>
        <w:rPr>
          <w:rFonts w:cs="Calibri"/>
        </w:rPr>
      </w:pPr>
      <w:r w:rsidRPr="00F9534B">
        <w:rPr>
          <w:rFonts w:cs="Calibri"/>
        </w:rPr>
        <w:lastRenderedPageBreak/>
        <w:t>Τα πλοία  θα πρέπει πέραν από τα Φάρμακα και ιατρικό υλικό που προβλέπονται, ανά κατηγορία που κατατάσσονται, από το άρθρο 3 του πδ 376/1995 (Α΄206), όπως αυτό τροποποιήθηκε και ισχύει, να διαθέτουν:</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κυτίο πρώτων βοηθειών,</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ένα θερμόμετρο υπέρυθρων,</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δύο παλμικά οξύμετρα,</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μία φιάλη οξυγόνου με τα παρελκόμενα της,</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επαρκή ποσότητα καθαριστικών και απολυμαντικών προϊόντων,</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επαρκή ποσότητα αλκοολούχων αντισηπτικών διαλυμάτων για τα χέρια,</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επαρκή ποσότητα Ατομικού Προστατευτικού Εξοπλισμού,</w:t>
      </w:r>
    </w:p>
    <w:p w:rsidR="008E7625" w:rsidRPr="00444AFB" w:rsidRDefault="008E7625" w:rsidP="001B7122">
      <w:pPr>
        <w:pStyle w:val="a4"/>
        <w:numPr>
          <w:ilvl w:val="1"/>
          <w:numId w:val="5"/>
        </w:numPr>
        <w:spacing w:after="120" w:line="312" w:lineRule="auto"/>
        <w:jc w:val="both"/>
        <w:rPr>
          <w:rFonts w:cs="Calibri"/>
        </w:rPr>
      </w:pPr>
      <w:r w:rsidRPr="00444AFB">
        <w:rPr>
          <w:rFonts w:cs="Calibri"/>
        </w:rPr>
        <w:t>κάδους απορριμμάτων.</w:t>
      </w:r>
    </w:p>
    <w:p w:rsidR="00287D48" w:rsidRPr="007A59FD" w:rsidRDefault="003144CD" w:rsidP="008E7625">
      <w:pPr>
        <w:pStyle w:val="1"/>
        <w:numPr>
          <w:ilvl w:val="1"/>
          <w:numId w:val="7"/>
        </w:numPr>
        <w:ind w:left="426" w:hanging="426"/>
        <w:rPr>
          <w:sz w:val="24"/>
          <w:szCs w:val="24"/>
        </w:rPr>
      </w:pPr>
      <w:r w:rsidRPr="007A59FD">
        <w:rPr>
          <w:sz w:val="24"/>
          <w:szCs w:val="24"/>
        </w:rPr>
        <w:t>Γενικά μέτρα πριν τη</w:t>
      </w:r>
      <w:r w:rsidR="008E7625">
        <w:rPr>
          <w:sz w:val="24"/>
          <w:szCs w:val="24"/>
        </w:rPr>
        <w:t>ν επιβίβαση</w:t>
      </w:r>
    </w:p>
    <w:p w:rsidR="003144CD" w:rsidRPr="003144CD" w:rsidRDefault="003144CD" w:rsidP="001B7122">
      <w:pPr>
        <w:spacing w:after="120" w:line="312" w:lineRule="auto"/>
        <w:jc w:val="both"/>
        <w:rPr>
          <w:rFonts w:cs="Calibri"/>
        </w:rPr>
      </w:pPr>
      <w:r w:rsidRPr="003144CD">
        <w:rPr>
          <w:rFonts w:cs="Calibri"/>
        </w:rPr>
        <w:t xml:space="preserve">Πριν τη μεταφορά κρουσμάτων </w:t>
      </w:r>
      <w:r w:rsidRPr="003144CD">
        <w:rPr>
          <w:rFonts w:cs="Calibri"/>
          <w:lang w:val="en-GB"/>
        </w:rPr>
        <w:t>COVID</w:t>
      </w:r>
      <w:r w:rsidRPr="003144CD">
        <w:rPr>
          <w:rFonts w:cs="Calibri"/>
        </w:rPr>
        <w:t xml:space="preserve">-19 θα πρέπει να γίνεται ιατρική εκτίμηση από γιατρό,  και θα πρέπει ο ασθενής να παρουσιάζει φυσιολογικά ζωτικά σημεία και το ποσοστό του κορεσμού της αιμοσφαιρίνης με οξυγόνο να είναι ≥ 96%. </w:t>
      </w:r>
    </w:p>
    <w:p w:rsidR="003144CD" w:rsidRPr="003144CD" w:rsidRDefault="003144CD" w:rsidP="001B7122">
      <w:pPr>
        <w:spacing w:after="120" w:line="312" w:lineRule="auto"/>
        <w:jc w:val="both"/>
        <w:rPr>
          <w:rFonts w:cs="Calibri"/>
        </w:rPr>
      </w:pPr>
      <w:r w:rsidRPr="003144CD">
        <w:rPr>
          <w:rFonts w:cs="Calibri"/>
        </w:rPr>
        <w:t>Κρούσματα τα οποία παρουσιάζουν συμπτώματα, είναι μεγάλης ηλικίας ή κατά την εξέταση τους δεν παρουσιάζουν φυσιολογικά ζωτικά σημεία, θα πρέπει εφ΄ όσον απαιτηθεί να μεταφέρονται από το ΕΚΑΒ.</w:t>
      </w:r>
    </w:p>
    <w:p w:rsidR="007A59FD" w:rsidRPr="007A59FD" w:rsidRDefault="008E7625" w:rsidP="007A59FD">
      <w:pPr>
        <w:pStyle w:val="1"/>
        <w:rPr>
          <w:sz w:val="24"/>
          <w:szCs w:val="24"/>
        </w:rPr>
      </w:pPr>
      <w:r>
        <w:rPr>
          <w:sz w:val="24"/>
          <w:szCs w:val="24"/>
        </w:rPr>
        <w:t>2</w:t>
      </w:r>
      <w:r w:rsidR="007A59FD" w:rsidRPr="007A59FD">
        <w:rPr>
          <w:sz w:val="24"/>
          <w:szCs w:val="24"/>
        </w:rPr>
        <w:t>.</w:t>
      </w:r>
      <w:r w:rsidR="00F9534B">
        <w:rPr>
          <w:sz w:val="24"/>
          <w:szCs w:val="24"/>
        </w:rPr>
        <w:t>3</w:t>
      </w:r>
      <w:r w:rsidR="007A59FD" w:rsidRPr="007A59FD">
        <w:rPr>
          <w:sz w:val="24"/>
          <w:szCs w:val="24"/>
        </w:rPr>
        <w:t xml:space="preserve"> </w:t>
      </w:r>
      <w:r w:rsidR="00F9534B">
        <w:rPr>
          <w:sz w:val="24"/>
          <w:szCs w:val="24"/>
        </w:rPr>
        <w:t xml:space="preserve">Γενικά μέτρα κατά τη </w:t>
      </w:r>
      <w:r w:rsidR="007A59FD">
        <w:rPr>
          <w:sz w:val="24"/>
          <w:szCs w:val="24"/>
        </w:rPr>
        <w:t xml:space="preserve">μεταφορά </w:t>
      </w:r>
    </w:p>
    <w:p w:rsidR="001B7122" w:rsidRDefault="00C70D3E" w:rsidP="001B7122">
      <w:pPr>
        <w:spacing w:after="120" w:line="312" w:lineRule="auto"/>
        <w:jc w:val="both"/>
        <w:rPr>
          <w:rFonts w:cs="Calibri"/>
        </w:rPr>
      </w:pPr>
      <w:r w:rsidRPr="003144CD">
        <w:rPr>
          <w:rFonts w:cs="Calibri"/>
        </w:rPr>
        <w:t xml:space="preserve">Κατά τη μεταφορά των κρουσμάτων ή των επαφών κρουσμάτων, θα πρέπει στα πλοία να παρευρίσκεται ένας επιτηρητής-συνοδός, που θα είναι υπεύθυνος για την επιτήρηση των κρουσμάτων ή των επαφών κρουσμάτων. </w:t>
      </w:r>
    </w:p>
    <w:p w:rsidR="00C70D3E" w:rsidRPr="003144CD" w:rsidRDefault="00C70D3E" w:rsidP="001B7122">
      <w:pPr>
        <w:spacing w:after="120" w:line="312" w:lineRule="auto"/>
        <w:jc w:val="both"/>
        <w:rPr>
          <w:rFonts w:cs="Calibri"/>
        </w:rPr>
      </w:pPr>
      <w:r w:rsidRPr="003144CD">
        <w:rPr>
          <w:rFonts w:cs="Calibri"/>
        </w:rPr>
        <w:t>Στα πλοία δεν θα πρέπει να παρευρίσκονται επισκέπτες και άλλα άτομα πέραν του Πλοιάρχου ή Κυβερνήτη και των μελών πληρώματος  του πλοίου ή για την επιτήρηση των κρουσμάτων.</w:t>
      </w:r>
    </w:p>
    <w:p w:rsidR="00C70D3E" w:rsidRPr="003144CD" w:rsidRDefault="00C70D3E" w:rsidP="001B7122">
      <w:pPr>
        <w:spacing w:after="120" w:line="312" w:lineRule="auto"/>
        <w:jc w:val="both"/>
        <w:rPr>
          <w:rFonts w:cs="Calibri"/>
        </w:rPr>
      </w:pPr>
      <w:r w:rsidRPr="003144CD">
        <w:rPr>
          <w:rFonts w:cs="Calibri"/>
        </w:rPr>
        <w:t>Δεν θα πρέπει στο ίδιο δρομολόγιο του εν λόγω πλοίου να μεταφέρονται κρούσματα μαζί με τις στενές επαφές  κρουσμάτων εκτός αν οι στενές επαφές αφορούν σε μέλη της ίδιας οικογένειας ή συνοδούς των κρουσμάτων.</w:t>
      </w:r>
    </w:p>
    <w:p w:rsidR="00C70D3E" w:rsidRPr="007A59FD" w:rsidRDefault="00C70D3E" w:rsidP="001B7122">
      <w:pPr>
        <w:spacing w:after="120" w:line="312" w:lineRule="auto"/>
        <w:jc w:val="both"/>
        <w:rPr>
          <w:rFonts w:cs="Calibri"/>
        </w:rPr>
      </w:pPr>
      <w:r w:rsidRPr="007A59FD">
        <w:rPr>
          <w:rFonts w:cs="Calibri"/>
        </w:rPr>
        <w:t>Τα πλοία δύναται να επιβιβάζουν κρούσματα  από παραπάνω από μία τοποθεσίες.</w:t>
      </w:r>
    </w:p>
    <w:p w:rsidR="00C70D3E" w:rsidRPr="007A59FD" w:rsidRDefault="00C70D3E" w:rsidP="001B7122">
      <w:pPr>
        <w:spacing w:after="120" w:line="312" w:lineRule="auto"/>
        <w:jc w:val="both"/>
        <w:rPr>
          <w:rFonts w:cs="Calibri"/>
        </w:rPr>
      </w:pPr>
      <w:r w:rsidRPr="007A59FD">
        <w:rPr>
          <w:rFonts w:cs="Calibri"/>
        </w:rPr>
        <w:t xml:space="preserve">Σε κάθε περίπτωση, η διάρκεια που θα παραμένουν οι ασθενείς ή οι επαφές κρουσμάτων στα πλοία  δεν θα πρέπει να ξεπερνά τις 6 ώρες. </w:t>
      </w:r>
    </w:p>
    <w:p w:rsidR="00C70D3E" w:rsidRDefault="00C70D3E" w:rsidP="001B7122">
      <w:pPr>
        <w:spacing w:after="120" w:line="312" w:lineRule="auto"/>
        <w:jc w:val="both"/>
        <w:rPr>
          <w:rFonts w:cs="Calibri"/>
        </w:rPr>
      </w:pPr>
      <w:r w:rsidRPr="0041672C">
        <w:rPr>
          <w:rFonts w:cs="Calibri"/>
        </w:rPr>
        <w:t>Οι επιτηρητές-συνοδοί θα πρέπει να είναι σε θέση να επικοινωνήσουν με το ΕΚΑΒ κατά την διάρκεια της μεταφοράς σε περίπτωση που κάποιο από τα κρούσματα ή τις επαφές κρουσμάτων αναπτύξει συμπτώματα.</w:t>
      </w:r>
    </w:p>
    <w:p w:rsidR="00705AFA" w:rsidRPr="00705AFA" w:rsidRDefault="00705AFA" w:rsidP="001B7122">
      <w:pPr>
        <w:spacing w:after="120" w:line="312" w:lineRule="auto"/>
        <w:jc w:val="both"/>
        <w:rPr>
          <w:rFonts w:cs="Calibri"/>
        </w:rPr>
      </w:pPr>
      <w:r w:rsidRPr="00705AFA">
        <w:rPr>
          <w:rFonts w:cs="Calibri"/>
        </w:rPr>
        <w:t>Σε όλους τους εσωτερικούς και εξωτερικούς χώρους του πλοίου θα πρέπει να τηρείται από όλους τους επιβαίνοντες απόσταση τουλάχιστον 1,5 μέτρων.</w:t>
      </w:r>
    </w:p>
    <w:p w:rsidR="00705AFA" w:rsidRPr="00705AFA" w:rsidRDefault="00705AFA" w:rsidP="001B7122">
      <w:pPr>
        <w:spacing w:after="120" w:line="312" w:lineRule="auto"/>
        <w:jc w:val="both"/>
        <w:rPr>
          <w:rFonts w:cs="Calibri"/>
        </w:rPr>
      </w:pPr>
      <w:r w:rsidRPr="00705AFA">
        <w:rPr>
          <w:rFonts w:cs="Calibri"/>
        </w:rPr>
        <w:lastRenderedPageBreak/>
        <w:t>Τα κρούσματα ή οι επαφές κρουσμάτων, καθώς οι επιτηρητές-συνοδοί, ο Πλοίαρχος/Κυβερνήτης και τα μέλη πληρώματος  που βρίσκονται στα πλοία θα πρέπει να φορούν συνεχώς μάσκες προσώπου είτε βρίσκονται σε εσωτερικούς είτε βρίσκονται εξωτερικούς χώρους.</w:t>
      </w:r>
    </w:p>
    <w:p w:rsidR="00705AFA" w:rsidRPr="00705AFA" w:rsidRDefault="00705AFA" w:rsidP="001B7122">
      <w:pPr>
        <w:spacing w:after="120" w:line="312" w:lineRule="auto"/>
        <w:jc w:val="both"/>
        <w:rPr>
          <w:rFonts w:cs="Calibri"/>
        </w:rPr>
      </w:pPr>
      <w:r w:rsidRPr="00705AFA">
        <w:rPr>
          <w:rFonts w:cs="Calibri"/>
        </w:rPr>
        <w:t>Οι επιτηρητές που έρχονται σε επαφή με τα κρούσμα ή τις επαφές κρουσμάτων θα πρέπει να φορούν τον παρακάτω Ατομικό Προστατευτικό Εξοπλισμό:</w:t>
      </w:r>
    </w:p>
    <w:p w:rsidR="00705AFA" w:rsidRPr="00444AFB" w:rsidRDefault="00705AFA" w:rsidP="001B7122">
      <w:pPr>
        <w:pStyle w:val="a4"/>
        <w:numPr>
          <w:ilvl w:val="1"/>
          <w:numId w:val="6"/>
        </w:numPr>
        <w:spacing w:after="120" w:line="312" w:lineRule="auto"/>
        <w:jc w:val="both"/>
        <w:rPr>
          <w:rFonts w:cs="Calibri"/>
        </w:rPr>
      </w:pPr>
      <w:r w:rsidRPr="00444AFB">
        <w:rPr>
          <w:rFonts w:cs="Calibri"/>
        </w:rPr>
        <w:t>γάντια μίας χρήσης,</w:t>
      </w:r>
    </w:p>
    <w:p w:rsidR="00705AFA" w:rsidRPr="00444AFB" w:rsidRDefault="00705AFA" w:rsidP="001B7122">
      <w:pPr>
        <w:pStyle w:val="a4"/>
        <w:numPr>
          <w:ilvl w:val="1"/>
          <w:numId w:val="6"/>
        </w:numPr>
        <w:spacing w:after="120" w:line="312" w:lineRule="auto"/>
        <w:jc w:val="both"/>
        <w:rPr>
          <w:rFonts w:cs="Calibri"/>
        </w:rPr>
      </w:pPr>
      <w:r w:rsidRPr="00444AFB">
        <w:rPr>
          <w:rFonts w:cs="Calibri"/>
        </w:rPr>
        <w:t>αδιάβροχή ρόμπα,</w:t>
      </w:r>
    </w:p>
    <w:p w:rsidR="00705AFA" w:rsidRPr="00444AFB" w:rsidRDefault="00705AFA" w:rsidP="001B7122">
      <w:pPr>
        <w:pStyle w:val="a4"/>
        <w:numPr>
          <w:ilvl w:val="1"/>
          <w:numId w:val="6"/>
        </w:numPr>
        <w:spacing w:after="120" w:line="312" w:lineRule="auto"/>
        <w:jc w:val="both"/>
        <w:rPr>
          <w:rFonts w:cs="Calibri"/>
        </w:rPr>
      </w:pPr>
      <w:r w:rsidRPr="00444AFB">
        <w:rPr>
          <w:rFonts w:cs="Calibri"/>
        </w:rPr>
        <w:t>μάσκα υψηλής αναπνευστικής προστασίας (FPP2/FFP3/N95/KN95) ή χειρουργική μάσκα όταν δεν είναι διαθέσιμές οι μάσκες υψηλής αναπνευστική προστασίας,</w:t>
      </w:r>
    </w:p>
    <w:p w:rsidR="00705AFA" w:rsidRPr="00444AFB" w:rsidRDefault="00705AFA" w:rsidP="001B7122">
      <w:pPr>
        <w:pStyle w:val="a4"/>
        <w:numPr>
          <w:ilvl w:val="1"/>
          <w:numId w:val="6"/>
        </w:numPr>
        <w:spacing w:after="120" w:line="312" w:lineRule="auto"/>
        <w:jc w:val="both"/>
        <w:rPr>
          <w:rFonts w:cs="Calibri"/>
        </w:rPr>
      </w:pPr>
      <w:r w:rsidRPr="00444AFB">
        <w:rPr>
          <w:rFonts w:cs="Calibri"/>
        </w:rPr>
        <w:t>γυαλιά ή ασπίδα προσώπου.</w:t>
      </w:r>
    </w:p>
    <w:p w:rsidR="00705AFA" w:rsidRPr="005270CB" w:rsidRDefault="00705AFA" w:rsidP="00705AFA">
      <w:pPr>
        <w:pStyle w:val="a4"/>
        <w:spacing w:after="0" w:line="360" w:lineRule="auto"/>
        <w:ind w:left="0"/>
        <w:jc w:val="both"/>
      </w:pPr>
    </w:p>
    <w:p w:rsidR="00705AFA" w:rsidRPr="00705AFA" w:rsidRDefault="001B7122" w:rsidP="008E7625">
      <w:pPr>
        <w:pStyle w:val="1"/>
        <w:numPr>
          <w:ilvl w:val="1"/>
          <w:numId w:val="8"/>
        </w:numPr>
        <w:ind w:left="426" w:hanging="426"/>
        <w:rPr>
          <w:sz w:val="24"/>
          <w:szCs w:val="24"/>
        </w:rPr>
      </w:pPr>
      <w:r>
        <w:rPr>
          <w:sz w:val="24"/>
          <w:szCs w:val="24"/>
        </w:rPr>
        <w:t xml:space="preserve">Καθαριότητα </w:t>
      </w:r>
      <w:r w:rsidR="00705AFA" w:rsidRPr="00705AFA">
        <w:rPr>
          <w:sz w:val="24"/>
          <w:szCs w:val="24"/>
        </w:rPr>
        <w:t xml:space="preserve">και απολύμανση χώρων </w:t>
      </w:r>
    </w:p>
    <w:p w:rsidR="001B7122" w:rsidRDefault="00705AFA" w:rsidP="001B7122">
      <w:pPr>
        <w:spacing w:after="120" w:line="312" w:lineRule="auto"/>
        <w:jc w:val="both"/>
        <w:rPr>
          <w:rFonts w:cs="Calibri"/>
        </w:rPr>
      </w:pPr>
      <w:r w:rsidRPr="00705AFA">
        <w:rPr>
          <w:rFonts w:cs="Calibri"/>
        </w:rPr>
        <w:t xml:space="preserve">Μετά από κάθε δρομολόγιο, τα πλωτά μέσα θα πρέπει να καθαρίζονται και να απολυμαίνονται με απορρυπαντικά και απολυμαντικά, με επιμέλεια και ιδιαίτερη έμφαση σε επιφάνειες που αγγίζονται συχνά, όπως χειρολαβές, κουπαστές, καθίσματα, τραπέζια, θύρες, κτλ., καθώς και στις τουαλέτες. </w:t>
      </w:r>
    </w:p>
    <w:p w:rsidR="00705AFA" w:rsidRPr="00705AFA" w:rsidRDefault="00705AFA" w:rsidP="001B7122">
      <w:pPr>
        <w:spacing w:after="120" w:line="312" w:lineRule="auto"/>
        <w:jc w:val="both"/>
        <w:rPr>
          <w:rFonts w:cs="Calibri"/>
        </w:rPr>
      </w:pPr>
      <w:r w:rsidRPr="00705AFA">
        <w:rPr>
          <w:rFonts w:cs="Calibri"/>
        </w:rPr>
        <w:t>Οδηγίες για την καθαριότητα και την απολύμανση των χώρων δίνονται στην εγκύκλιο του Υπουργείου Υγείας, με θέμα: «Εφαρμογή μέτρων καθαρισμού και απολύμανσης σε πλωτά μέσα σε περίπτωση μεταφοράς ενδεχόμενου ή επιβεβαιωμένου κρούσματος Covid-19».</w:t>
      </w:r>
    </w:p>
    <w:p w:rsidR="00705AFA" w:rsidRPr="00287D48" w:rsidRDefault="00705AFA" w:rsidP="00705AFA"/>
    <w:p w:rsidR="00705AFA" w:rsidRPr="0041672C" w:rsidRDefault="00705AFA" w:rsidP="0041672C">
      <w:pPr>
        <w:spacing w:after="0" w:line="360" w:lineRule="auto"/>
        <w:jc w:val="both"/>
        <w:rPr>
          <w:rFonts w:cs="Calibri"/>
        </w:rPr>
      </w:pPr>
    </w:p>
    <w:p w:rsidR="00F9534B" w:rsidRDefault="00F9534B" w:rsidP="00F9534B">
      <w:pPr>
        <w:spacing w:after="0" w:line="360" w:lineRule="auto"/>
        <w:jc w:val="both"/>
        <w:rPr>
          <w:rFonts w:cs="Calibri"/>
        </w:rPr>
      </w:pPr>
    </w:p>
    <w:p w:rsidR="00F9534B" w:rsidRDefault="00F9534B" w:rsidP="00F9534B">
      <w:pPr>
        <w:spacing w:after="0" w:line="360" w:lineRule="auto"/>
        <w:jc w:val="both"/>
        <w:rPr>
          <w:rFonts w:cs="Calibri"/>
        </w:rPr>
      </w:pPr>
    </w:p>
    <w:p w:rsidR="00C70D3E" w:rsidRPr="005270CB" w:rsidRDefault="00C70D3E" w:rsidP="00C70D3E">
      <w:pPr>
        <w:pStyle w:val="a4"/>
        <w:spacing w:after="0" w:line="360" w:lineRule="auto"/>
        <w:ind w:left="0"/>
        <w:jc w:val="both"/>
      </w:pPr>
    </w:p>
    <w:p w:rsidR="00287D48" w:rsidRPr="00287D48" w:rsidRDefault="00287D48" w:rsidP="00287D48"/>
    <w:p w:rsidR="00287D48" w:rsidRPr="00287D48" w:rsidRDefault="00287D48" w:rsidP="00287D48">
      <w:pPr>
        <w:pStyle w:val="a4"/>
        <w:ind w:left="0"/>
        <w:jc w:val="both"/>
      </w:pPr>
    </w:p>
    <w:p w:rsidR="009D6074" w:rsidRPr="00572105" w:rsidRDefault="009D6074"/>
    <w:sectPr w:rsidR="009D6074" w:rsidRPr="00572105" w:rsidSect="006B670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F82" w:rsidRDefault="00A86F82" w:rsidP="006F58F3">
      <w:pPr>
        <w:spacing w:after="0" w:line="240" w:lineRule="auto"/>
      </w:pPr>
      <w:r>
        <w:separator/>
      </w:r>
    </w:p>
  </w:endnote>
  <w:endnote w:type="continuationSeparator" w:id="1">
    <w:p w:rsidR="00A86F82" w:rsidRDefault="00A86F82" w:rsidP="006F5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1237"/>
      <w:docPartObj>
        <w:docPartGallery w:val="Page Numbers (Bottom of Page)"/>
        <w:docPartUnique/>
      </w:docPartObj>
    </w:sdtPr>
    <w:sdtContent>
      <w:p w:rsidR="006F58F3" w:rsidRDefault="006F58F3">
        <w:pPr>
          <w:pStyle w:val="a6"/>
          <w:jc w:val="center"/>
        </w:pPr>
        <w:r>
          <w:t>[</w:t>
        </w:r>
        <w:fldSimple w:instr=" PAGE   \* MERGEFORMAT ">
          <w:r w:rsidR="004D3D97">
            <w:rPr>
              <w:noProof/>
            </w:rPr>
            <w:t>1</w:t>
          </w:r>
        </w:fldSimple>
        <w:r>
          <w:t>]</w:t>
        </w:r>
      </w:p>
    </w:sdtContent>
  </w:sdt>
  <w:p w:rsidR="006F58F3" w:rsidRDefault="006F58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F82" w:rsidRDefault="00A86F82" w:rsidP="006F58F3">
      <w:pPr>
        <w:spacing w:after="0" w:line="240" w:lineRule="auto"/>
      </w:pPr>
      <w:r>
        <w:separator/>
      </w:r>
    </w:p>
  </w:footnote>
  <w:footnote w:type="continuationSeparator" w:id="1">
    <w:p w:rsidR="00A86F82" w:rsidRDefault="00A86F82" w:rsidP="006F5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8D3"/>
    <w:multiLevelType w:val="multilevel"/>
    <w:tmpl w:val="855EF094"/>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1E4E17"/>
    <w:multiLevelType w:val="multilevel"/>
    <w:tmpl w:val="2DC6761A"/>
    <w:lvl w:ilvl="0">
      <w:start w:val="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52841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12136"/>
    <w:multiLevelType w:val="multilevel"/>
    <w:tmpl w:val="855EF094"/>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E54796"/>
    <w:multiLevelType w:val="multilevel"/>
    <w:tmpl w:val="2DC6761A"/>
    <w:lvl w:ilvl="0">
      <w:start w:val="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5DE267A"/>
    <w:multiLevelType w:val="hybridMultilevel"/>
    <w:tmpl w:val="84427FA8"/>
    <w:lvl w:ilvl="0" w:tplc="0809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
    <w:nsid w:val="4CC1405D"/>
    <w:multiLevelType w:val="multilevel"/>
    <w:tmpl w:val="EAFA1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C010786"/>
    <w:multiLevelType w:val="multilevel"/>
    <w:tmpl w:val="C1BCE82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72105"/>
    <w:rsid w:val="001B7122"/>
    <w:rsid w:val="00252408"/>
    <w:rsid w:val="00287D48"/>
    <w:rsid w:val="002D41D5"/>
    <w:rsid w:val="003144CD"/>
    <w:rsid w:val="00326D2A"/>
    <w:rsid w:val="0041672C"/>
    <w:rsid w:val="004D3D97"/>
    <w:rsid w:val="004E7EE4"/>
    <w:rsid w:val="00572105"/>
    <w:rsid w:val="0057551E"/>
    <w:rsid w:val="006B670B"/>
    <w:rsid w:val="006F58F3"/>
    <w:rsid w:val="00705AFA"/>
    <w:rsid w:val="00741759"/>
    <w:rsid w:val="007A50D4"/>
    <w:rsid w:val="007A59FD"/>
    <w:rsid w:val="007E779D"/>
    <w:rsid w:val="008E7625"/>
    <w:rsid w:val="0091706C"/>
    <w:rsid w:val="00931EBF"/>
    <w:rsid w:val="009D6074"/>
    <w:rsid w:val="00A5391D"/>
    <w:rsid w:val="00A86F82"/>
    <w:rsid w:val="00A91543"/>
    <w:rsid w:val="00C70D3E"/>
    <w:rsid w:val="00D27945"/>
    <w:rsid w:val="00DE757A"/>
    <w:rsid w:val="00F7576E"/>
    <w:rsid w:val="00F9534B"/>
    <w:rsid w:val="00FE64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0B"/>
  </w:style>
  <w:style w:type="paragraph" w:styleId="1">
    <w:name w:val="heading 1"/>
    <w:basedOn w:val="a"/>
    <w:next w:val="a"/>
    <w:link w:val="1Char"/>
    <w:uiPriority w:val="9"/>
    <w:qFormat/>
    <w:rsid w:val="00572105"/>
    <w:pPr>
      <w:keepNext/>
      <w:keepLines/>
      <w:spacing w:before="240" w:after="0" w:line="259" w:lineRule="auto"/>
      <w:jc w:val="both"/>
      <w:outlineLvl w:val="0"/>
    </w:pPr>
    <w:rPr>
      <w:rFonts w:ascii="Calibri Light" w:eastAsia="Times New Roman" w:hAnsi="Calibri Light" w:cs="Times New Roman"/>
      <w:b/>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72105"/>
    <w:pPr>
      <w:spacing w:after="0" w:line="240" w:lineRule="auto"/>
      <w:contextualSpacing/>
      <w:jc w:val="both"/>
    </w:pPr>
    <w:rPr>
      <w:rFonts w:ascii="Calibri Light" w:eastAsia="Times New Roman" w:hAnsi="Calibri Light" w:cs="Times New Roman"/>
      <w:spacing w:val="-10"/>
      <w:kern w:val="28"/>
      <w:sz w:val="56"/>
      <w:szCs w:val="56"/>
    </w:rPr>
  </w:style>
  <w:style w:type="character" w:customStyle="1" w:styleId="Char">
    <w:name w:val="Τίτλος Char"/>
    <w:basedOn w:val="a0"/>
    <w:link w:val="a3"/>
    <w:uiPriority w:val="10"/>
    <w:rsid w:val="00572105"/>
    <w:rPr>
      <w:rFonts w:ascii="Calibri Light" w:eastAsia="Times New Roman" w:hAnsi="Calibri Light" w:cs="Times New Roman"/>
      <w:spacing w:val="-10"/>
      <w:kern w:val="28"/>
      <w:sz w:val="56"/>
      <w:szCs w:val="56"/>
    </w:rPr>
  </w:style>
  <w:style w:type="paragraph" w:styleId="a4">
    <w:name w:val="List Paragraph"/>
    <w:basedOn w:val="a"/>
    <w:link w:val="Char0"/>
    <w:uiPriority w:val="34"/>
    <w:qFormat/>
    <w:rsid w:val="00572105"/>
    <w:pPr>
      <w:ind w:left="720"/>
      <w:contextualSpacing/>
    </w:pPr>
    <w:rPr>
      <w:rFonts w:ascii="Calibri" w:eastAsia="Calibri" w:hAnsi="Calibri" w:cs="Times New Roman"/>
      <w:lang w:eastAsia="en-US"/>
    </w:rPr>
  </w:style>
  <w:style w:type="character" w:customStyle="1" w:styleId="Char0">
    <w:name w:val="Παράγραφος λίστας Char"/>
    <w:link w:val="a4"/>
    <w:uiPriority w:val="34"/>
    <w:rsid w:val="00572105"/>
    <w:rPr>
      <w:rFonts w:ascii="Calibri" w:eastAsia="Calibri" w:hAnsi="Calibri" w:cs="Times New Roman"/>
      <w:lang w:eastAsia="en-US"/>
    </w:rPr>
  </w:style>
  <w:style w:type="character" w:customStyle="1" w:styleId="1Char">
    <w:name w:val="Επικεφαλίδα 1 Char"/>
    <w:basedOn w:val="a0"/>
    <w:link w:val="1"/>
    <w:uiPriority w:val="9"/>
    <w:rsid w:val="00572105"/>
    <w:rPr>
      <w:rFonts w:ascii="Calibri Light" w:eastAsia="Times New Roman" w:hAnsi="Calibri Light" w:cs="Times New Roman"/>
      <w:b/>
      <w:color w:val="2E74B5"/>
      <w:sz w:val="32"/>
      <w:szCs w:val="32"/>
    </w:rPr>
  </w:style>
  <w:style w:type="paragraph" w:styleId="a5">
    <w:name w:val="header"/>
    <w:basedOn w:val="a"/>
    <w:link w:val="Char1"/>
    <w:uiPriority w:val="99"/>
    <w:semiHidden/>
    <w:unhideWhenUsed/>
    <w:rsid w:val="006F58F3"/>
    <w:pPr>
      <w:tabs>
        <w:tab w:val="center" w:pos="4153"/>
        <w:tab w:val="right" w:pos="8306"/>
      </w:tabs>
      <w:spacing w:after="0" w:line="240" w:lineRule="auto"/>
    </w:pPr>
  </w:style>
  <w:style w:type="character" w:customStyle="1" w:styleId="Char1">
    <w:name w:val="Κεφαλίδα Char"/>
    <w:basedOn w:val="a0"/>
    <w:link w:val="a5"/>
    <w:uiPriority w:val="99"/>
    <w:semiHidden/>
    <w:rsid w:val="006F58F3"/>
  </w:style>
  <w:style w:type="paragraph" w:styleId="a6">
    <w:name w:val="footer"/>
    <w:basedOn w:val="a"/>
    <w:link w:val="Char2"/>
    <w:uiPriority w:val="99"/>
    <w:unhideWhenUsed/>
    <w:rsid w:val="006F58F3"/>
    <w:pPr>
      <w:tabs>
        <w:tab w:val="center" w:pos="4153"/>
        <w:tab w:val="right" w:pos="8306"/>
      </w:tabs>
      <w:spacing w:after="0" w:line="240" w:lineRule="auto"/>
    </w:pPr>
  </w:style>
  <w:style w:type="character" w:customStyle="1" w:styleId="Char2">
    <w:name w:val="Υποσέλιδο Char"/>
    <w:basedOn w:val="a0"/>
    <w:link w:val="a6"/>
    <w:uiPriority w:val="99"/>
    <w:rsid w:val="006F58F3"/>
  </w:style>
  <w:style w:type="paragraph" w:styleId="a7">
    <w:name w:val="Balloon Text"/>
    <w:basedOn w:val="a"/>
    <w:link w:val="Char3"/>
    <w:uiPriority w:val="99"/>
    <w:semiHidden/>
    <w:unhideWhenUsed/>
    <w:rsid w:val="00D27945"/>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D27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4092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2021-08-13T11:42:00Z</cp:lastPrinted>
  <dcterms:created xsi:type="dcterms:W3CDTF">2021-08-13T15:08:00Z</dcterms:created>
  <dcterms:modified xsi:type="dcterms:W3CDTF">2021-08-13T15:08:00Z</dcterms:modified>
</cp:coreProperties>
</file>